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B24" w:rsidRDefault="00105B24" w:rsidP="00105B24">
      <w:pPr>
        <w:pStyle w:val="Default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Statut Fundacji </w:t>
      </w:r>
    </w:p>
    <w:p w:rsidR="00105B24" w:rsidRDefault="00105B24" w:rsidP="00105B24">
      <w:pPr>
        <w:pStyle w:val="Default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FRIA Rozwoju Inteligencji Artystycznej </w:t>
      </w:r>
    </w:p>
    <w:p w:rsidR="00105B24" w:rsidRDefault="00105B24" w:rsidP="00105B24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Tekst jednolity </w:t>
      </w:r>
    </w:p>
    <w:p w:rsidR="00105B24" w:rsidRDefault="00105B24" w:rsidP="00105B24">
      <w:pPr>
        <w:pStyle w:val="Default"/>
      </w:pPr>
      <w:r>
        <w:t xml:space="preserve">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Preambuła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Misją FRIA Fundacji Rozwoju Inteligencji Artystycznej </w:t>
      </w:r>
      <w:r>
        <w:rPr>
          <w:sz w:val="22"/>
          <w:szCs w:val="22"/>
        </w:rPr>
        <w:t xml:space="preserve">jest pomoc w rozwoju, wsparcie, pobudzenie inwencji artystycznych osób mniej uprzywilejowanych poprzez uczestnictwo w warsztatach i wydarzeniach artystyczno- kulturalnych oraz działalność proekologiczną.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Postanowienia ogólne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1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Fundacja pod nazwą </w:t>
      </w:r>
      <w:r>
        <w:rPr>
          <w:b/>
          <w:bCs/>
          <w:sz w:val="22"/>
          <w:szCs w:val="22"/>
        </w:rPr>
        <w:t xml:space="preserve">FRIA Fundacja Rozwoju Inteligencji Artystycznej </w:t>
      </w:r>
      <w:r>
        <w:rPr>
          <w:sz w:val="22"/>
          <w:szCs w:val="22"/>
        </w:rPr>
        <w:t xml:space="preserve">zwana dalej „Fundacją” ustanowiona przez Panią: Sylwię </w:t>
      </w:r>
      <w:proofErr w:type="spellStart"/>
      <w:r>
        <w:rPr>
          <w:sz w:val="22"/>
          <w:szCs w:val="22"/>
        </w:rPr>
        <w:t>Mijowską</w:t>
      </w:r>
      <w:proofErr w:type="spellEnd"/>
      <w:r>
        <w:rPr>
          <w:sz w:val="22"/>
          <w:szCs w:val="22"/>
        </w:rPr>
        <w:t xml:space="preserve"> zwaną dalej „Fundatorem/-mi” aktem notarialnym Repetytorium A Nr 909/2023 sporządzonym przez notariusza Roberta </w:t>
      </w:r>
      <w:proofErr w:type="spellStart"/>
      <w:r>
        <w:rPr>
          <w:sz w:val="22"/>
          <w:szCs w:val="22"/>
        </w:rPr>
        <w:t>Młodojewskiego</w:t>
      </w:r>
      <w:proofErr w:type="spellEnd"/>
      <w:r>
        <w:rPr>
          <w:sz w:val="22"/>
          <w:szCs w:val="22"/>
        </w:rPr>
        <w:t xml:space="preserve"> w Kancelarii Notarialnej w Szczecinie przy al. Papieża Jana Pawła II numer 22, dnia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14.03.2023r. działa na podstawie przepisów prawa polskiego, w szczególności ustawy o fundacjach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niniejszego statutu.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2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Fundacja posiada osobowość prawną.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3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Siedzibą Fundacji jest miejscowość Szczecin, Rzeczpospolita Polska.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4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Terenem działalności jest obszar Rzeczpospolitej Polskiej.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Dla właściwego realizowania celów Fundacja może prowadzić działalność poza granicami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Rzeczpospolitej Polskiej.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Fundacja może dla celów współpracy z zagranicą posługiwać się tłumaczeniem nazwy w językach obcych.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Realizacja zadań statutowych Fundacji może być prowadzona we współpracy z innymi podmiotami, w tym w szczególności poprzez </w:t>
      </w:r>
      <w:proofErr w:type="spellStart"/>
      <w:r>
        <w:rPr>
          <w:sz w:val="22"/>
          <w:szCs w:val="22"/>
        </w:rPr>
        <w:t>współpartnerstwo</w:t>
      </w:r>
      <w:proofErr w:type="spellEnd"/>
      <w:r>
        <w:rPr>
          <w:sz w:val="22"/>
          <w:szCs w:val="22"/>
        </w:rPr>
        <w:t xml:space="preserve"> ze Skarbem Państwa, samorządem terytorialnym, ich jednostkami organizacyjnymi, organizacjami pozarządowymi a także przedsiębiorstwami.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5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Fundacja używa pieczęci z napisem zawierającym jej nazwę i siedzibę oraz inne dane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identyfikacyjne.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Fundacja może używać wyróżniającego ją znaku graficznego oraz używać nazwy w innych </w:t>
      </w:r>
    </w:p>
    <w:p w:rsidR="00105B24" w:rsidRDefault="00105B24" w:rsidP="00105B24">
      <w:pPr>
        <w:pStyle w:val="Default"/>
        <w:rPr>
          <w:sz w:val="22"/>
          <w:szCs w:val="22"/>
        </w:rPr>
        <w:sectPr w:rsidR="00105B24">
          <w:pgSz w:w="12240" w:h="15840"/>
          <w:pgMar w:top="1417" w:right="1417" w:bottom="1417" w:left="1417" w:header="708" w:footer="708" w:gutter="0"/>
          <w:cols w:space="708"/>
          <w:noEndnote/>
        </w:sectPr>
      </w:pPr>
      <w:r>
        <w:rPr>
          <w:sz w:val="22"/>
          <w:szCs w:val="22"/>
        </w:rPr>
        <w:t xml:space="preserve">językach. </w:t>
      </w:r>
    </w:p>
    <w:p w:rsidR="00105B24" w:rsidRDefault="00105B24" w:rsidP="00105B24">
      <w:pPr>
        <w:pStyle w:val="Default"/>
        <w:rPr>
          <w:sz w:val="22"/>
          <w:szCs w:val="22"/>
        </w:rPr>
      </w:pP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6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Organami stanowiącymi nadzór nad Fundacją są: Minister właściwy ze względu na cele Fundacji tj.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Minister Kultury i Dziedzictwa Narodowego oraz Prezydent Miasta Szczecin.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Nieodpłatna i odpłatana działalność OPP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7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Działalność Fundacji może być też prowadzona jako działalność nieodpłatna lub jako działalność odpłatna pożytku publicznego w rozumieniu przepisów prawa. Zakres prowadzonej działalności odpłatnej i nieodpłatnej określa zarząd w akcie wewnętrznym podjętym w formie uchwały.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Fundacja nie działa w celu osiągnięcia zysku. Osiągany dochód przeznaczać będzie na realizację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celów statutowych.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8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Czas trwania Fundacji jest nieoznaczony.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Celami fundacji są: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Cele i zasady działania Fundacji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9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Działalność </w:t>
      </w:r>
      <w:proofErr w:type="spellStart"/>
      <w:r>
        <w:rPr>
          <w:sz w:val="22"/>
          <w:szCs w:val="22"/>
        </w:rPr>
        <w:t>artystyczno</w:t>
      </w:r>
      <w:proofErr w:type="spellEnd"/>
      <w:r>
        <w:rPr>
          <w:sz w:val="22"/>
          <w:szCs w:val="22"/>
        </w:rPr>
        <w:t xml:space="preserve"> –kulturalna.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Działalność koncertowa, muzyczna, filmowa, teatralna.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 Działalność w zakresie malarstwa, fotografii, grafiki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rysunku.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Wsparcie edukacji </w:t>
      </w:r>
      <w:proofErr w:type="spellStart"/>
      <w:r>
        <w:rPr>
          <w:sz w:val="22"/>
          <w:szCs w:val="22"/>
        </w:rPr>
        <w:t>artystyczno</w:t>
      </w:r>
      <w:proofErr w:type="spellEnd"/>
      <w:r>
        <w:rPr>
          <w:sz w:val="22"/>
          <w:szCs w:val="22"/>
        </w:rPr>
        <w:t xml:space="preserve"> – kulturalnej.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Edukowanie w zakresie ekologii i ochrony środowiska.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Edukacja prozdrowotna.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7. Reintegracja społeczna i zawodowa.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 Promocja Miasta Szczecina i gmin Województwa Zachodniopomorskiego oraz Województwa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Zachodniopomorskiego, Pomorza Przedniego.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9. Działalność w sferze zadań publicznych: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działalność na rzecz integracji cudzoziemców,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działalność charytatywna,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c) podtrzymywanie i upowszechnianie tradycji narodowej, pielęgnowanie polskości oraz rozwoju świadomości narodowej, obywatelskiej i kulturowej,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d) działalność na rzecz osób niepełnosprawnych,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e) działalność wspomagająca rozwój gospodarczy, w tym rozwój przedsiębiorczości,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f) działalność wspomagająca rozwój wspólnot i społeczności lokalnych, g) nauki, szkolnictwa wyższego, edukacji, oświaty i wychowania,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h) działalność na rzecz dzieci i młodzieży, w tym wypoczynku dzieci i młodzieży,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i) kultury, sztuki, ochrony dóbr kultury i dziedzictwa narodowego, j) promocja i organizacja wolontariatu.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Fundacja realizuje swoje cele poprzez: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10 </w:t>
      </w:r>
    </w:p>
    <w:p w:rsidR="00105B24" w:rsidRDefault="00105B24" w:rsidP="00105B24">
      <w:pPr>
        <w:pStyle w:val="Default"/>
        <w:rPr>
          <w:sz w:val="22"/>
          <w:szCs w:val="22"/>
        </w:rPr>
        <w:sectPr w:rsidR="00105B24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  <w:r>
        <w:rPr>
          <w:sz w:val="22"/>
          <w:szCs w:val="22"/>
        </w:rPr>
        <w:t xml:space="preserve">1. Organizację koncertów charytatywnych, zajęć muzycznych, warsztatów teatralnych, fotograficznych, malarskich, graficznych, rysunku. </w:t>
      </w:r>
    </w:p>
    <w:p w:rsidR="00105B24" w:rsidRDefault="00105B24" w:rsidP="00105B24">
      <w:pPr>
        <w:pStyle w:val="Default"/>
        <w:rPr>
          <w:sz w:val="22"/>
          <w:szCs w:val="22"/>
        </w:rPr>
      </w:pP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Wspieranie i popularyzację przedsięwzięć z dziedziny kultury i sztuki, w tym: koncertów,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spektakli teatralnych, wystaw, prezentacji filmowych i innych wydarzeń kulturalnych.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Współpracę z Instytucjami Kulturalnymi, Wielofunkcyjnymi Placówkami Opiekuńczo – Wychowawczymi, Jednostkami Samorządu Terytorialnego, Centrum Opieki nad Dzieckiem, Domami Dziecka, Hospicjami, Szpitalami, Zakładami Poprawczymi, Aresztami Śledczymi i Zakładami Karnymi.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Promocję działalności fundacji, promocję instytucji wspierających fundację.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Aktywizację społeczną i zawodową oraz promocję ścieżki zawodowej podopiecznych fundacji.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Propagowanie kultury w sieci.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7. Współpracę z mediami lokalnymi, regionalnymi.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 Organizację szkoleń, prelekcji, spotkań autorskich.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9. Propagowanie zdrowego trybu życia.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10. Organizację wydarzeń w zakresie ekologii i ochrony środowiska oraz wymiana doświadczeń międzynarodowych.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11. Udział i organizację konferencji i targów tematycznych związanych z działalnością fundacji.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12. Współpracę z instytucjami i innymi organizacjami pozarządowymi realizującymi podobne cele, również międzynarodowe.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Majątek i dochody Fundacji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11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Majątek Fundacji stanowi fundusz założycielski w kwocie 500,00 zł (pięćset złotych 00/100) oraz środki finansowe, ruchomości i nieruchomości nabyte przez Fundację w czasie jej działalności.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Dochody fundacji stanowią: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2.1. Środki rzeczowe i środki pieniężne pochodzące z dobrowolnych darowizn, sponsoringu, zapisów i spadków oraz dotacji od osób prawnych i fizycznych wnoszonych na rachunek Fundacji zgodnie z obowiązującym prawem.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2.2. Dochody ze zbiórek i imprez publicznych.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2.3. Dochody z majątku fundacji.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2.4 Dochody z działalności odpłatnej.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2.5. Pozostałe dochody Fundacji.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2.6. Dotacje.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2.7 Odsetki od lokat kapitałowych.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Majątek i dochody Fundacji przeznaczone będą na realizację celów statutowych zgodnie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 ustalonym programem działania Fundacji oraz na koszty działalności samej Fundacji.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Dochody z działalności odpłatnej i działalności gospodarczej Fundacji służą wyłącznie realizacji celów statutowych.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Rokiem obrotowym Fundacji jest rok kalendarzowy, kończący się z dniem 31 grudnia każdego roku kalendarzowego. Pierwszy rok obrotowy kończy się z dniem 31 grudnia 2023 r.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12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Dochody pochodzące z dotacji, darowizn, spadków i zapisów mogą być użyte na realizację celów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Fundacji tylko z poszanowaniem woli spadkodawców i donatorów. </w:t>
      </w:r>
    </w:p>
    <w:p w:rsidR="00105B24" w:rsidRDefault="00105B24" w:rsidP="00105B24">
      <w:pPr>
        <w:pStyle w:val="Default"/>
        <w:rPr>
          <w:sz w:val="22"/>
          <w:szCs w:val="22"/>
        </w:rPr>
        <w:sectPr w:rsidR="00105B24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  <w:r>
        <w:rPr>
          <w:sz w:val="22"/>
          <w:szCs w:val="22"/>
        </w:rPr>
        <w:t xml:space="preserve">2. W sprawie przyjęcia darowizn i dziedziczenia, oświadczenie wymagane przepisami prawa składa zarząd Fundacji. </w:t>
      </w:r>
    </w:p>
    <w:p w:rsidR="00105B24" w:rsidRDefault="00105B24" w:rsidP="00105B24">
      <w:pPr>
        <w:pStyle w:val="Default"/>
        <w:rPr>
          <w:sz w:val="22"/>
          <w:szCs w:val="22"/>
        </w:rPr>
      </w:pP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Władzami Fundacji są: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a. </w:t>
      </w:r>
      <w:r>
        <w:rPr>
          <w:sz w:val="22"/>
          <w:szCs w:val="22"/>
        </w:rPr>
        <w:t>Fundator/-</w:t>
      </w:r>
      <w:proofErr w:type="spellStart"/>
      <w:r>
        <w:rPr>
          <w:sz w:val="22"/>
          <w:szCs w:val="22"/>
        </w:rPr>
        <w:t>rzy</w:t>
      </w:r>
      <w:proofErr w:type="spellEnd"/>
      <w:r>
        <w:rPr>
          <w:sz w:val="22"/>
          <w:szCs w:val="22"/>
        </w:rPr>
        <w:t xml:space="preserve">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b. </w:t>
      </w:r>
      <w:r>
        <w:rPr>
          <w:sz w:val="22"/>
          <w:szCs w:val="22"/>
        </w:rPr>
        <w:t xml:space="preserve">Zarząd Fundacji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Organy Fundacji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13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Członkowie Zarządu Fundacji mogą pobierać wynagrodzenie z tytułu pełnionych funkcji oraz z tytułu uczestnictwa w realizacji celów statutowych Fundacji. Mogą być też zatrudnieni w Fundacji z innych tytułów.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Fundator może być jednocześnie członkiem Zarządu.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W przypadku śmierci Fundatora, uprawnienia Fundatora przewidziane w Statucie przysługują osobie przez niego uprzednio wyznaczonej, a w przypadku jej braku – jego spadkobiercom, którzy wykonują uprawnienia Fundatora przez wspólnego przedstawiciela.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Do kompetencji Fundatora/ów należy: </w:t>
      </w:r>
    </w:p>
    <w:p w:rsidR="00105B24" w:rsidRDefault="00105B24" w:rsidP="00105B24">
      <w:pPr>
        <w:pStyle w:val="Default"/>
      </w:pPr>
      <w:r>
        <w:rPr>
          <w:b/>
          <w:bCs/>
        </w:rPr>
        <w:t>Fundator/-</w:t>
      </w:r>
      <w:proofErr w:type="spellStart"/>
      <w:r>
        <w:rPr>
          <w:b/>
          <w:bCs/>
        </w:rPr>
        <w:t>rzy</w:t>
      </w:r>
      <w:proofErr w:type="spellEnd"/>
      <w:r>
        <w:rPr>
          <w:b/>
          <w:bCs/>
        </w:rPr>
        <w:t xml:space="preserve">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14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powoływanie i odwoływanie członków Zarządu Fundacji,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ustalanie wynagrodzenia członków Zarządu z tytułu pełnionych funkcji,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zatrudnianie członków Zarządu oraz ustalanie wynagrodzenia za pracę lub wynagrodzenia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za świadczone usługi,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podpisywanie w imieniu Fundacji umów z członkami Zarządu,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podziału funkcji pomiędzy członków Zarządu Fundacji.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Zarząd Fundacji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15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Zarząd składa się z 1 do 2 członków.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W skład Zarządu może wchodzić Fundator/-</w:t>
      </w:r>
      <w:proofErr w:type="spellStart"/>
      <w:r>
        <w:rPr>
          <w:sz w:val="22"/>
          <w:szCs w:val="22"/>
        </w:rPr>
        <w:t>rzy</w:t>
      </w:r>
      <w:proofErr w:type="spellEnd"/>
      <w:r>
        <w:rPr>
          <w:sz w:val="22"/>
          <w:szCs w:val="22"/>
        </w:rPr>
        <w:t xml:space="preserve">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 Zarząd Fundacji powołują lub odwołują Fundator/-</w:t>
      </w:r>
      <w:proofErr w:type="spellStart"/>
      <w:r>
        <w:rPr>
          <w:sz w:val="22"/>
          <w:szCs w:val="22"/>
        </w:rPr>
        <w:t>rzy</w:t>
      </w:r>
      <w:proofErr w:type="spellEnd"/>
      <w:r>
        <w:rPr>
          <w:sz w:val="22"/>
          <w:szCs w:val="22"/>
        </w:rPr>
        <w:t xml:space="preserve">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W skład pierwszego Zarządu wchodzi </w:t>
      </w:r>
      <w:r>
        <w:rPr>
          <w:b/>
          <w:bCs/>
          <w:sz w:val="22"/>
          <w:szCs w:val="22"/>
        </w:rPr>
        <w:t>Kamil WORONOWICZ jako Prezes Zarządu</w:t>
      </w:r>
      <w:r>
        <w:rPr>
          <w:sz w:val="22"/>
          <w:szCs w:val="22"/>
        </w:rPr>
        <w:t xml:space="preserve">, PESEL: 82012613935.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Kadencja Zarządu jest nieograniczona. </w:t>
      </w:r>
    </w:p>
    <w:p w:rsidR="00105B24" w:rsidRDefault="00105B24" w:rsidP="00105B24">
      <w:pPr>
        <w:pStyle w:val="Default"/>
      </w:pPr>
      <w:r>
        <w:rPr>
          <w:b/>
          <w:bCs/>
        </w:rPr>
        <w:lastRenderedPageBreak/>
        <w:t xml:space="preserve">Sposób reprezentacji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16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Do reprezentowania Fundacji na zewnątrz oraz oświadczenia woli w imieniu Fundacji, w przypadku Zarządu jednoosobowego, składa Prezes Zarządu (reprezentacja samoistna).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Do reprezentowania Fundacji oraz oświadczenia woli w imieniu Fundacji, w przypadku Zarządu wieloosobowego, składa dwóch członków Zarządu (reprezentacja łączna) z zastrzeżeniem ust. 3.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W sprawach związanych z zaciąganiem zobowiązań majątkowych poniżej 10.000 złotych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(słownie: dziesięciu tysięcy złotych) oraz spraw niemajątkowych – oświadczenia woli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 imieniu Fundacji może składać jednoosobowo każdy z członków Zarządu.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Do zadań Zarządu należy w szczególności: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17 </w:t>
      </w:r>
    </w:p>
    <w:p w:rsidR="00105B24" w:rsidRDefault="00105B24" w:rsidP="00105B24">
      <w:pPr>
        <w:pStyle w:val="Default"/>
        <w:rPr>
          <w:sz w:val="22"/>
          <w:szCs w:val="22"/>
        </w:rPr>
        <w:sectPr w:rsidR="00105B24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  <w:r>
        <w:rPr>
          <w:sz w:val="22"/>
          <w:szCs w:val="22"/>
        </w:rPr>
        <w:t xml:space="preserve">a. Uchwalanie rocznych planów działania Fundacji oraz planów finansowych, </w:t>
      </w:r>
    </w:p>
    <w:p w:rsidR="00105B24" w:rsidRDefault="00105B24" w:rsidP="00105B24">
      <w:pPr>
        <w:pStyle w:val="Default"/>
        <w:rPr>
          <w:sz w:val="22"/>
          <w:szCs w:val="22"/>
        </w:rPr>
      </w:pP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b. Sporządzanie i przedstawianie właściwemu ministrowi sprawozdania ze swojej działalności,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c. Sprawowanie zarządu nad majątkiem Fundacji,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d. Podejmowanie decyzji we wszystkich sprawach nie przekazanych do kompetencji Rady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Fundacji;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e. Ustalanie wielkości zatrudnienia i wysokości środków na wynagrodzenia pracowników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Fundacji,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f. Przyjmowanie darowizn, spadków i zapisów, subwencji i dotacji,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g. Nabywanie nieruchomości,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h. Zaciągania zobowiązań, w tym pożyczek i kredytów bankowych,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i. Zawieranie umów.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Zarząd podejmuje decyzje na posiedzeniach w formie uchwał zwykłą większością głosów.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Zarząd może powoływać pełnomocników do kierowania wyodrębnioną sferą spraw należących do zadań Fundacji.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Członkowie Zarządu mogą być zatrudniani w Fundacji na podstawie umowy o pracę, bądź umów cywilnych o świadczenie usług.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Zmiana Statutu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18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Zmian w statucie Fundacji dokonuje Zarząd.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Zmiany statutu mogą dotyczyć celów, sposobów realizacji celów oraz innych zapisów w statucie, dla realizacji, których Fundacja została ustanowiona i określonych w akcie założycielskim.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Likwidacja Fundacji </w:t>
      </w:r>
    </w:p>
    <w:p w:rsidR="00105B24" w:rsidRDefault="00105B24" w:rsidP="00105B24">
      <w:pPr>
        <w:pStyle w:val="Default"/>
      </w:pPr>
      <w:r>
        <w:rPr>
          <w:b/>
          <w:bCs/>
        </w:rPr>
        <w:t xml:space="preserve">§ 19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W razie osiągnięcia celów Fundacji lub w razie wyczerpania środków finansowych i majątku Fundacji, Fundacja ulega likwidacji. Likwidatorem jest Zarząd Fundacji lub inna osoba powołana przez Zarząd.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Uchwała o likwidacji Fundacji określać będzie przeznaczenie środków finansowych i majątku Fundacji, pozostałych po wypełnieniu ciążących na Fundacji zobowiązaniach, które winny być przeznaczone na realizację celów innych podmiotów pozostających w związku z celami, dla jakich została utworzona Fundacja. </w:t>
      </w:r>
    </w:p>
    <w:p w:rsidR="00105B24" w:rsidRDefault="00105B24" w:rsidP="00105B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Środki finansowe i majątek pozostały po likwidacji Fundacji mogą zostać przeznaczone mocą uchwały Zarządu na rzecz działających w Rzeczpospolitej Polskiej Fundacji o zbliżonych celach. </w:t>
      </w:r>
    </w:p>
    <w:p w:rsidR="00105B24" w:rsidRDefault="00105B24" w:rsidP="00105B24">
      <w:pPr>
        <w:pStyle w:val="Default"/>
        <w:rPr>
          <w:sz w:val="22"/>
          <w:szCs w:val="22"/>
        </w:rPr>
      </w:pPr>
    </w:p>
    <w:p w:rsidR="00105B24" w:rsidRDefault="00105B24" w:rsidP="00105B24">
      <w:pPr>
        <w:pStyle w:val="Defaul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Szczecin, dn. 15.03.2023 r. </w:t>
      </w:r>
    </w:p>
    <w:p w:rsidR="00D56F98" w:rsidRDefault="00D56F98"/>
    <w:sectPr w:rsidR="00D56F98" w:rsidSect="007E276D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5DB"/>
    <w:rsid w:val="00105B24"/>
    <w:rsid w:val="006005DB"/>
    <w:rsid w:val="00D5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81362-5E3B-46F2-90F5-865B0B7A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05B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1475</Words>
  <Characters>8856</Characters>
  <Application>Microsoft Office Word</Application>
  <DocSecurity>0</DocSecurity>
  <Lines>73</Lines>
  <Paragraphs>20</Paragraphs>
  <ScaleCrop>false</ScaleCrop>
  <Company>Acer</Company>
  <LinksUpToDate>false</LinksUpToDate>
  <CharactersWithSpaces>10311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</cp:revision>
  <dcterms:created xsi:type="dcterms:W3CDTF">2024-05-22T18:52:00Z</dcterms:created>
  <dcterms:modified xsi:type="dcterms:W3CDTF">2024-05-22T18:53:00Z</dcterms:modified>
</cp:coreProperties>
</file>